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3" w:rsidRPr="000B7493" w:rsidRDefault="000B7493" w:rsidP="000B7493">
      <w:pPr>
        <w:widowControl/>
        <w:jc w:val="center"/>
        <w:rPr>
          <w:rFonts w:ascii="微软雅黑" w:eastAsia="微软雅黑" w:hAnsi="微软雅黑" w:cs="Helvetica"/>
          <w:color w:val="393939"/>
          <w:kern w:val="0"/>
          <w:sz w:val="39"/>
          <w:szCs w:val="39"/>
        </w:rPr>
      </w:pPr>
      <w:r w:rsidRPr="000B7493">
        <w:rPr>
          <w:rFonts w:ascii="微软雅黑" w:eastAsia="微软雅黑" w:hAnsi="微软雅黑" w:cs="Helvetica" w:hint="eastAsia"/>
          <w:color w:val="393939"/>
          <w:kern w:val="0"/>
          <w:sz w:val="39"/>
          <w:szCs w:val="39"/>
        </w:rPr>
        <w:t>政治处组织开展“建检君说法社区行”活动</w:t>
      </w:r>
    </w:p>
    <w:p w:rsidR="000B7493" w:rsidRPr="000B7493" w:rsidRDefault="000B7493" w:rsidP="000B7493">
      <w:pPr>
        <w:widowControl/>
        <w:jc w:val="center"/>
        <w:rPr>
          <w:rFonts w:ascii="微软雅黑" w:eastAsia="微软雅黑" w:hAnsi="微软雅黑" w:cs="Helvetica" w:hint="eastAsia"/>
          <w:color w:val="393939"/>
          <w:kern w:val="0"/>
          <w:sz w:val="20"/>
          <w:szCs w:val="20"/>
        </w:rPr>
      </w:pPr>
      <w:r w:rsidRPr="000B7493">
        <w:rPr>
          <w:rFonts w:ascii="微软雅黑" w:eastAsia="微软雅黑" w:hAnsi="微软雅黑" w:cs="Helvetica" w:hint="eastAsia"/>
          <w:color w:val="999999"/>
          <w:kern w:val="0"/>
          <w:sz w:val="20"/>
          <w:szCs w:val="20"/>
        </w:rPr>
        <w:t>[发布日期: 2018-10-18]</w:t>
      </w:r>
      <w:r w:rsidRPr="000B7493">
        <w:rPr>
          <w:rFonts w:ascii="微软雅黑" w:eastAsia="微软雅黑" w:hAnsi="微软雅黑" w:cs="Helvetica" w:hint="eastAsia"/>
          <w:color w:val="393939"/>
          <w:kern w:val="0"/>
          <w:sz w:val="20"/>
          <w:szCs w:val="20"/>
        </w:rPr>
        <w:t xml:space="preserve">  </w:t>
      </w:r>
      <w:r w:rsidRPr="000B7493">
        <w:rPr>
          <w:rFonts w:ascii="微软雅黑" w:eastAsia="微软雅黑" w:hAnsi="微软雅黑" w:cs="Helvetica" w:hint="eastAsia"/>
          <w:color w:val="999999"/>
          <w:kern w:val="0"/>
          <w:sz w:val="20"/>
          <w:szCs w:val="20"/>
        </w:rPr>
        <w:t>责任编辑:朱柯昕</w:t>
      </w:r>
      <w:r w:rsidRPr="000B7493">
        <w:rPr>
          <w:rFonts w:ascii="微软雅黑" w:eastAsia="微软雅黑" w:hAnsi="微软雅黑" w:cs="Helvetica" w:hint="eastAsia"/>
          <w:color w:val="393939"/>
          <w:kern w:val="0"/>
          <w:sz w:val="20"/>
          <w:szCs w:val="20"/>
        </w:rPr>
        <w:t xml:space="preserve">  </w:t>
      </w:r>
      <w:r w:rsidRPr="000B7493">
        <w:rPr>
          <w:rFonts w:ascii="微软雅黑" w:eastAsia="微软雅黑" w:hAnsi="微软雅黑" w:cs="Helvetica" w:hint="eastAsia"/>
          <w:color w:val="999999"/>
          <w:kern w:val="0"/>
          <w:sz w:val="20"/>
          <w:szCs w:val="20"/>
        </w:rPr>
        <w:t>信息来源:[政治处]</w:t>
      </w:r>
      <w:r w:rsidRPr="000B7493">
        <w:rPr>
          <w:rFonts w:ascii="微软雅黑" w:eastAsia="微软雅黑" w:hAnsi="微软雅黑" w:cs="Helvetica" w:hint="eastAsia"/>
          <w:color w:val="393939"/>
          <w:kern w:val="0"/>
          <w:sz w:val="20"/>
          <w:szCs w:val="20"/>
        </w:rPr>
        <w:t xml:space="preserve">  </w:t>
      </w:r>
      <w:r w:rsidRPr="000B7493">
        <w:rPr>
          <w:rFonts w:ascii="微软雅黑" w:eastAsia="微软雅黑" w:hAnsi="微软雅黑" w:cs="Helvetica" w:hint="eastAsia"/>
          <w:color w:val="999999"/>
          <w:kern w:val="0"/>
          <w:sz w:val="20"/>
          <w:szCs w:val="20"/>
        </w:rPr>
        <w:t>文档状态:正式</w:t>
      </w:r>
      <w:r w:rsidRPr="000B7493">
        <w:rPr>
          <w:rFonts w:ascii="微软雅黑" w:eastAsia="微软雅黑" w:hAnsi="微软雅黑" w:cs="Helvetica" w:hint="eastAsia"/>
          <w:color w:val="393939"/>
          <w:kern w:val="0"/>
          <w:sz w:val="20"/>
          <w:szCs w:val="20"/>
        </w:rPr>
        <w:t xml:space="preserve"> </w:t>
      </w:r>
    </w:p>
    <w:p w:rsidR="000B7493" w:rsidRPr="000B7493" w:rsidRDefault="000B7493" w:rsidP="000B7493">
      <w:pPr>
        <w:widowControl/>
        <w:ind w:firstLineChars="200" w:firstLine="640"/>
        <w:jc w:val="left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 w:rsidRPr="000B7493">
        <w:rPr>
          <w:rFonts w:ascii="仿宋" w:eastAsia="仿宋" w:hAnsi="仿宋" w:cs="Segoe UI" w:hint="eastAsia"/>
          <w:color w:val="000000"/>
          <w:kern w:val="0"/>
          <w:sz w:val="32"/>
          <w:szCs w:val="32"/>
        </w:rPr>
        <w:t>10月</w:t>
      </w:r>
      <w:r w:rsidRPr="000B7493">
        <w:rPr>
          <w:rFonts w:ascii="微软雅黑" w:eastAsia="微软雅黑" w:hAnsi="微软雅黑" w:cs="Segoe UI" w:hint="eastAsia"/>
          <w:color w:val="000000"/>
          <w:kern w:val="0"/>
          <w:sz w:val="20"/>
          <w:szCs w:val="20"/>
        </w:rPr>
        <w:t>17</w:t>
      </w:r>
      <w:r w:rsidRPr="000B7493">
        <w:rPr>
          <w:rFonts w:ascii="仿宋" w:eastAsia="仿宋" w:hAnsi="仿宋" w:cs="Segoe UI" w:hint="eastAsia"/>
          <w:color w:val="000000"/>
          <w:kern w:val="0"/>
          <w:sz w:val="32"/>
          <w:szCs w:val="32"/>
        </w:rPr>
        <w:t>日，政治处组织干警到莲花南苑、莲花嘉园开展</w:t>
      </w:r>
      <w:r w:rsidRPr="000B7493">
        <w:rPr>
          <w:rFonts w:ascii="仿宋" w:eastAsia="仿宋" w:hAnsi="仿宋" w:cs="Helvetica" w:hint="eastAsia"/>
          <w:color w:val="393939"/>
          <w:kern w:val="0"/>
          <w:sz w:val="32"/>
          <w:szCs w:val="32"/>
        </w:rPr>
        <w:t>“建检君说法社区行”活动。</w:t>
      </w:r>
    </w:p>
    <w:p w:rsidR="000B7493" w:rsidRPr="000B7493" w:rsidRDefault="000B7493" w:rsidP="000B7493">
      <w:pPr>
        <w:widowControl/>
        <w:ind w:firstLineChars="200" w:firstLine="400"/>
        <w:jc w:val="center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>
        <w:rPr>
          <w:rFonts w:ascii="微软雅黑" w:eastAsia="微软雅黑" w:hAnsi="微软雅黑" w:cs="Helvetica"/>
          <w:noProof/>
          <w:color w:val="393939"/>
          <w:kern w:val="0"/>
          <w:sz w:val="20"/>
          <w:szCs w:val="20"/>
        </w:rPr>
        <w:drawing>
          <wp:inline distT="0" distB="0" distL="0" distR="0">
            <wp:extent cx="9144000" cy="6858000"/>
            <wp:effectExtent l="19050" t="0" r="0" b="0"/>
            <wp:docPr id="1" name="ext-gen31" descr="image_8a0488935febadf3016685ff15934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31" descr="image_8a0488935febadf3016685ff1593427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93" w:rsidRPr="000B7493" w:rsidRDefault="000B7493" w:rsidP="000B7493">
      <w:pPr>
        <w:widowControl/>
        <w:ind w:firstLineChars="200" w:firstLine="640"/>
        <w:jc w:val="left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 w:rsidRPr="000B7493">
        <w:rPr>
          <w:rFonts w:ascii="仿宋" w:eastAsia="仿宋" w:hAnsi="仿宋" w:cs="Segoe UI" w:hint="eastAsia"/>
          <w:color w:val="000000"/>
          <w:kern w:val="0"/>
          <w:sz w:val="32"/>
          <w:szCs w:val="32"/>
        </w:rPr>
        <w:lastRenderedPageBreak/>
        <w:t>在莲花南苑社区服务中心，我院干警向广大人民群众宣传法律知识、发放法律宣传资料。在莲花嘉园社区，当场接受群众的法律咨询，对群众提出的如何防范非法集资等问题进行解答。</w:t>
      </w:r>
    </w:p>
    <w:p w:rsidR="000B7493" w:rsidRPr="000B7493" w:rsidRDefault="000B7493" w:rsidP="000B7493">
      <w:pPr>
        <w:widowControl/>
        <w:ind w:firstLineChars="200" w:firstLine="400"/>
        <w:jc w:val="center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>
        <w:rPr>
          <w:rFonts w:ascii="微软雅黑" w:eastAsia="微软雅黑" w:hAnsi="微软雅黑" w:cs="Segoe UI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144000" cy="6858000"/>
            <wp:effectExtent l="19050" t="0" r="0" b="0"/>
            <wp:docPr id="2" name="ext-gen41" descr="image_8a0488935febadf3016685ffbeb4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41" descr="image_8a0488935febadf3016685ffbeb442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93" w:rsidRPr="000B7493" w:rsidRDefault="000B7493" w:rsidP="000B7493">
      <w:pPr>
        <w:widowControl/>
        <w:ind w:firstLineChars="200" w:firstLine="640"/>
        <w:jc w:val="left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 w:rsidRPr="000B7493">
        <w:rPr>
          <w:rFonts w:ascii="仿宋" w:eastAsia="仿宋" w:hAnsi="仿宋" w:cs="Segoe UI" w:hint="eastAsia"/>
          <w:color w:val="000000"/>
          <w:kern w:val="0"/>
          <w:sz w:val="32"/>
          <w:szCs w:val="32"/>
        </w:rPr>
        <w:lastRenderedPageBreak/>
        <w:t>莲花南苑社区陈开飞书记、莲花嘉园社区胡继银书记表示，当前非法集资引发的社会问题比较突出，很多群众对非法集资的防范能力较弱，尤其是老年人，比较容易上当受骗。区检察院近期开展法律咨询和法律宣传时机恰当、效果较好。希望今后区检察院能够结合社区特点，紧跟群众需求，多开展法律咨询和宣传活动，进一步增强群众的法制意识，提高群众对非法集资等违法犯罪行为的免疫力。</w:t>
      </w:r>
    </w:p>
    <w:p w:rsidR="0089364C" w:rsidRPr="000B7493" w:rsidRDefault="0089364C"/>
    <w:sectPr w:rsidR="0089364C" w:rsidRPr="000B7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4C" w:rsidRDefault="0089364C" w:rsidP="000B7493">
      <w:r>
        <w:separator/>
      </w:r>
    </w:p>
  </w:endnote>
  <w:endnote w:type="continuationSeparator" w:id="1">
    <w:p w:rsidR="0089364C" w:rsidRDefault="0089364C" w:rsidP="000B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4C" w:rsidRDefault="0089364C" w:rsidP="000B7493">
      <w:r>
        <w:separator/>
      </w:r>
    </w:p>
  </w:footnote>
  <w:footnote w:type="continuationSeparator" w:id="1">
    <w:p w:rsidR="0089364C" w:rsidRDefault="0089364C" w:rsidP="000B7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493"/>
    <w:rsid w:val="000B7493"/>
    <w:rsid w:val="0089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4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74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7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52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55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2018-11-13T01:34:00Z</dcterms:created>
  <dcterms:modified xsi:type="dcterms:W3CDTF">2018-11-13T01:34:00Z</dcterms:modified>
</cp:coreProperties>
</file>